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49" w:rsidRPr="00534049" w:rsidRDefault="007F0686" w:rsidP="0053404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심의면제 자가점검표</w:t>
      </w:r>
    </w:p>
    <w:tbl>
      <w:tblPr>
        <w:tblStyle w:val="-3"/>
        <w:tblW w:w="14142" w:type="dxa"/>
        <w:tblLook w:val="04A0"/>
      </w:tblPr>
      <w:tblGrid>
        <w:gridCol w:w="1807"/>
        <w:gridCol w:w="4111"/>
        <w:gridCol w:w="4112"/>
        <w:gridCol w:w="4112"/>
      </w:tblGrid>
      <w:tr w:rsidR="00534049" w:rsidRPr="00534049" w:rsidTr="007F0686">
        <w:trPr>
          <w:cnfStyle w:val="100000000000"/>
          <w:trHeight w:val="392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left w:val="nil"/>
              <w:bottom w:val="single" w:sz="8" w:space="0" w:color="F79646" w:themeColor="accent6"/>
              <w:right w:val="nil"/>
            </w:tcBorders>
            <w:shd w:val="clear" w:color="auto" w:fill="FABF8F" w:themeFill="accent6" w:themeFillTint="99"/>
          </w:tcPr>
          <w:p w:rsidR="000F4458" w:rsidRPr="007C0866" w:rsidRDefault="00534049" w:rsidP="00534049">
            <w:pPr>
              <w:pStyle w:val="a4"/>
              <w:spacing w:line="276" w:lineRule="auto"/>
              <w:rPr>
                <w:color w:val="auto"/>
                <w:sz w:val="24"/>
                <w:szCs w:val="24"/>
              </w:rPr>
            </w:pPr>
            <w:r w:rsidRPr="007C0866">
              <w:rPr>
                <w:color w:val="auto"/>
                <w:sz w:val="24"/>
                <w:szCs w:val="24"/>
              </w:rPr>
              <w:t xml:space="preserve">1. </w:t>
            </w:r>
            <w:r w:rsidR="007F0686">
              <w:rPr>
                <w:rFonts w:hint="eastAsia"/>
                <w:color w:val="auto"/>
                <w:sz w:val="24"/>
                <w:szCs w:val="24"/>
              </w:rPr>
              <w:t>기본 정보</w:t>
            </w:r>
          </w:p>
        </w:tc>
      </w:tr>
      <w:tr w:rsidR="00A26634" w:rsidRPr="00534049" w:rsidTr="00A26634">
        <w:trPr>
          <w:cnfStyle w:val="000000100000"/>
          <w:trHeight w:val="628"/>
        </w:trPr>
        <w:tc>
          <w:tcPr>
            <w:cnfStyle w:val="001000000000"/>
            <w:tcW w:w="1807" w:type="dxa"/>
            <w:tcBorders>
              <w:top w:val="single" w:sz="8" w:space="0" w:color="F79646" w:themeColor="accent6"/>
              <w:left w:val="nil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:rsidR="00A26634" w:rsidRPr="00534049" w:rsidRDefault="00A26634" w:rsidP="00F704ED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연구과제명</w:t>
            </w:r>
          </w:p>
        </w:tc>
        <w:tc>
          <w:tcPr>
            <w:tcW w:w="12335" w:type="dxa"/>
            <w:gridSpan w:val="3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nil"/>
            </w:tcBorders>
            <w:vAlign w:val="center"/>
          </w:tcPr>
          <w:p w:rsidR="00A26634" w:rsidRPr="007F0686" w:rsidRDefault="00A26634" w:rsidP="00EB45A1">
            <w:pPr>
              <w:pStyle w:val="a4"/>
              <w:spacing w:line="276" w:lineRule="auto"/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</w:tr>
      <w:tr w:rsidR="00A26634" w:rsidRPr="00534049" w:rsidTr="00A26634">
        <w:trPr>
          <w:trHeight w:val="250"/>
        </w:trPr>
        <w:tc>
          <w:tcPr>
            <w:cnfStyle w:val="001000000000"/>
            <w:tcW w:w="1807" w:type="dxa"/>
            <w:vMerge w:val="restart"/>
            <w:tcBorders>
              <w:top w:val="single" w:sz="8" w:space="0" w:color="F79646" w:themeColor="accent6"/>
              <w:left w:val="nil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:rsidR="00A26634" w:rsidRDefault="00A26634" w:rsidP="00F704ED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연구책임자</w:t>
            </w:r>
          </w:p>
        </w:tc>
        <w:tc>
          <w:tcPr>
            <w:tcW w:w="4111" w:type="dxa"/>
            <w:tcBorders>
              <w:top w:val="nil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:rsidR="00A26634" w:rsidRPr="007F0686" w:rsidRDefault="00A26634" w:rsidP="00EB45A1">
            <w:pPr>
              <w:pStyle w:val="a4"/>
              <w:spacing w:line="276" w:lineRule="auto"/>
              <w:jc w:val="center"/>
              <w:cnfStyle w:val="0000000000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성명</w:t>
            </w:r>
          </w:p>
        </w:tc>
        <w:tc>
          <w:tcPr>
            <w:tcW w:w="4112" w:type="dxa"/>
            <w:tcBorders>
              <w:top w:val="nil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:rsidR="00A26634" w:rsidRPr="007F0686" w:rsidRDefault="00A26634" w:rsidP="00EB45A1">
            <w:pPr>
              <w:pStyle w:val="a4"/>
              <w:spacing w:line="276" w:lineRule="auto"/>
              <w:jc w:val="center"/>
              <w:cnfStyle w:val="0000000000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소속</w:t>
            </w:r>
          </w:p>
        </w:tc>
        <w:tc>
          <w:tcPr>
            <w:tcW w:w="4112" w:type="dxa"/>
            <w:tcBorders>
              <w:top w:val="nil"/>
              <w:left w:val="single" w:sz="8" w:space="0" w:color="F79646" w:themeColor="accent6"/>
              <w:bottom w:val="single" w:sz="8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26634" w:rsidRPr="007F0686" w:rsidRDefault="00A26634" w:rsidP="00EB45A1">
            <w:pPr>
              <w:pStyle w:val="a4"/>
              <w:spacing w:line="276" w:lineRule="auto"/>
              <w:jc w:val="center"/>
              <w:cnfStyle w:val="0000000000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직위</w:t>
            </w:r>
          </w:p>
        </w:tc>
      </w:tr>
      <w:tr w:rsidR="00A26634" w:rsidRPr="00534049" w:rsidTr="00A26634">
        <w:trPr>
          <w:cnfStyle w:val="000000100000"/>
          <w:trHeight w:val="250"/>
        </w:trPr>
        <w:tc>
          <w:tcPr>
            <w:cnfStyle w:val="001000000000"/>
            <w:tcW w:w="1807" w:type="dxa"/>
            <w:vMerge/>
            <w:tcBorders>
              <w:left w:val="nil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:rsidR="00A26634" w:rsidRDefault="00A26634" w:rsidP="00F704ED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vAlign w:val="center"/>
          </w:tcPr>
          <w:p w:rsidR="00A26634" w:rsidRDefault="00A26634" w:rsidP="00EB45A1">
            <w:pPr>
              <w:pStyle w:val="a4"/>
              <w:spacing w:line="276" w:lineRule="auto"/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vAlign w:val="center"/>
          </w:tcPr>
          <w:p w:rsidR="00A26634" w:rsidRDefault="00A26634" w:rsidP="00EB45A1">
            <w:pPr>
              <w:pStyle w:val="a4"/>
              <w:spacing w:line="276" w:lineRule="auto"/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nil"/>
            </w:tcBorders>
            <w:vAlign w:val="center"/>
          </w:tcPr>
          <w:p w:rsidR="00A26634" w:rsidRDefault="00A26634" w:rsidP="00EB45A1">
            <w:pPr>
              <w:pStyle w:val="a4"/>
              <w:spacing w:line="276" w:lineRule="auto"/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</w:tr>
    </w:tbl>
    <w:p w:rsidR="00534049" w:rsidRPr="00534049" w:rsidRDefault="00534049" w:rsidP="00534049">
      <w:pPr>
        <w:pStyle w:val="a4"/>
        <w:spacing w:line="276" w:lineRule="auto"/>
        <w:rPr>
          <w:sz w:val="10"/>
          <w:szCs w:val="10"/>
        </w:rPr>
      </w:pPr>
    </w:p>
    <w:tbl>
      <w:tblPr>
        <w:tblStyle w:val="-3"/>
        <w:tblW w:w="14142" w:type="dxa"/>
        <w:tblBorders>
          <w:left w:val="none" w:sz="0" w:space="0" w:color="auto"/>
          <w:right w:val="none" w:sz="0" w:space="0" w:color="auto"/>
          <w:insideH w:val="single" w:sz="8" w:space="0" w:color="9BBB59" w:themeColor="accent3"/>
          <w:insideV w:val="single" w:sz="8" w:space="0" w:color="9BBB59" w:themeColor="accent3"/>
        </w:tblBorders>
        <w:tblLayout w:type="fixed"/>
        <w:tblLook w:val="04A0"/>
      </w:tblPr>
      <w:tblGrid>
        <w:gridCol w:w="3369"/>
        <w:gridCol w:w="3402"/>
        <w:gridCol w:w="3543"/>
        <w:gridCol w:w="3828"/>
      </w:tblGrid>
      <w:tr w:rsidR="00534049" w:rsidRPr="00534049" w:rsidTr="007F0686">
        <w:trPr>
          <w:cnfStyle w:val="100000000000"/>
          <w:trHeight w:val="43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bottom w:val="single" w:sz="8" w:space="0" w:color="F79646" w:themeColor="accent6"/>
            </w:tcBorders>
            <w:shd w:val="clear" w:color="auto" w:fill="FABF8F" w:themeFill="accent6" w:themeFillTint="99"/>
            <w:vAlign w:val="center"/>
          </w:tcPr>
          <w:p w:rsidR="00534049" w:rsidRPr="007C0866" w:rsidRDefault="00534049" w:rsidP="007F0686">
            <w:pPr>
              <w:pStyle w:val="a4"/>
              <w:spacing w:line="276" w:lineRule="auto"/>
              <w:rPr>
                <w:color w:val="auto"/>
                <w:sz w:val="24"/>
                <w:szCs w:val="24"/>
              </w:rPr>
            </w:pPr>
            <w:r w:rsidRPr="007C0866">
              <w:rPr>
                <w:rFonts w:hint="eastAsia"/>
                <w:color w:val="auto"/>
                <w:sz w:val="24"/>
                <w:szCs w:val="24"/>
              </w:rPr>
              <w:t xml:space="preserve">2. </w:t>
            </w:r>
            <w:r w:rsidR="007F0686">
              <w:rPr>
                <w:rFonts w:hint="eastAsia"/>
                <w:color w:val="auto"/>
                <w:sz w:val="24"/>
                <w:szCs w:val="24"/>
              </w:rPr>
              <w:t xml:space="preserve">심의면제 가능 여부 점검 </w:t>
            </w:r>
            <w:r w:rsidRPr="007C0866">
              <w:rPr>
                <w:color w:val="auto"/>
                <w:sz w:val="24"/>
                <w:szCs w:val="24"/>
              </w:rPr>
              <w:t>(</w:t>
            </w:r>
            <w:r w:rsidR="007F0686">
              <w:rPr>
                <w:rFonts w:hint="eastAsia"/>
                <w:color w:val="auto"/>
                <w:sz w:val="24"/>
                <w:szCs w:val="24"/>
              </w:rPr>
              <w:t>중복표시 가능</w:t>
            </w:r>
            <w:r w:rsidRPr="007C0866">
              <w:rPr>
                <w:color w:val="auto"/>
                <w:sz w:val="24"/>
                <w:szCs w:val="24"/>
              </w:rPr>
              <w:t>)</w:t>
            </w:r>
          </w:p>
        </w:tc>
      </w:tr>
      <w:tr w:rsidR="00534049" w:rsidRPr="00534049" w:rsidTr="007F0686">
        <w:trPr>
          <w:cnfStyle w:val="000000100000"/>
          <w:trHeight w:val="729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shd w:val="clear" w:color="auto" w:fill="auto"/>
            <w:vAlign w:val="center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1. 인간 또는 인체유래물을 대상으로 연구를 수행합니까?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예 (2번 질문으로)</w:t>
            </w:r>
          </w:p>
          <w:p w:rsidR="00534049" w:rsidRPr="007F0686" w:rsidRDefault="007F0686" w:rsidP="009B66B8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 xml:space="preserve">□ 아니오 (→ 인간대상연구 또는 인체유래물연구의 심의 대상이 아닙니다.) </w:t>
            </w:r>
          </w:p>
        </w:tc>
      </w:tr>
      <w:tr w:rsidR="00534049" w:rsidRPr="00534049" w:rsidTr="007F0686">
        <w:trPr>
          <w:trHeight w:val="729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bottom w:val="single" w:sz="8" w:space="0" w:color="F79646" w:themeColor="accent6"/>
            </w:tcBorders>
            <w:shd w:val="clear" w:color="auto" w:fill="auto"/>
            <w:vAlign w:val="center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2. 다음에 해당한다면, 이 법의 적용 대상이 아닙니다. 해당하지 않는다면, 3번 질문으로 가세요.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① 국가나 지방자치단체가 공공복리나 서비스 프로그램을 검토·평가하기 위해 직접 또는 위탁하여 수행하는 연구</w:t>
            </w:r>
          </w:p>
          <w:p w:rsidR="00534049" w:rsidRPr="007F0686" w:rsidRDefault="007F0686" w:rsidP="00534049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② 「초·중등교육법」 제2조 및 「고등교육법」 제2조에 따른 학교와 보건복지부장관이 정하여 고시하는 교육기관에서 통상적인 교육실무와 관련하여 하는 연구</w:t>
            </w:r>
          </w:p>
        </w:tc>
      </w:tr>
      <w:tr w:rsidR="00534049" w:rsidRPr="00534049" w:rsidTr="007F0686">
        <w:trPr>
          <w:cnfStyle w:val="000000100000"/>
          <w:trHeight w:val="729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shd w:val="clear" w:color="auto" w:fill="auto"/>
            <w:vAlign w:val="center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3. 연구대상자 또는 인체유래물 기증자의 개인식별정보를 수집하거나 기록</w:t>
            </w:r>
            <w:r w:rsidR="001262B6">
              <w:rPr>
                <w:rFonts w:hint="eastAsia"/>
                <w:b w:val="0"/>
                <w:sz w:val="22"/>
                <w:szCs w:val="24"/>
              </w:rPr>
              <w:t>합</w:t>
            </w:r>
            <w:r w:rsidRPr="007F0686">
              <w:rPr>
                <w:rFonts w:hint="eastAsia"/>
                <w:b w:val="0"/>
                <w:sz w:val="22"/>
                <w:szCs w:val="24"/>
              </w:rPr>
              <w:t>니까?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 xml:space="preserve">□ 예 </w:t>
            </w:r>
            <w:r w:rsidR="001262B6" w:rsidRPr="007F0686">
              <w:rPr>
                <w:rFonts w:hint="eastAsia"/>
                <w:b w:val="0"/>
                <w:sz w:val="22"/>
                <w:szCs w:val="24"/>
              </w:rPr>
              <w:t>(→ 심의를 면제할 수 없습니다.)</w:t>
            </w:r>
          </w:p>
          <w:p w:rsidR="00534049" w:rsidRPr="007F0686" w:rsidRDefault="007F0686" w:rsidP="001262B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 xml:space="preserve">□ 아니오 </w:t>
            </w:r>
            <w:r w:rsidR="001262B6" w:rsidRPr="007F0686">
              <w:rPr>
                <w:rFonts w:hint="eastAsia"/>
                <w:b w:val="0"/>
                <w:sz w:val="22"/>
                <w:szCs w:val="24"/>
              </w:rPr>
              <w:t>(4번 질문으로)</w:t>
            </w:r>
          </w:p>
        </w:tc>
      </w:tr>
      <w:tr w:rsidR="00534049" w:rsidRPr="00534049" w:rsidTr="007F0686">
        <w:trPr>
          <w:trHeight w:val="442"/>
        </w:trPr>
        <w:tc>
          <w:tcPr>
            <w:cnfStyle w:val="001000000000"/>
            <w:tcW w:w="14142" w:type="dxa"/>
            <w:gridSpan w:val="4"/>
            <w:tcBorders>
              <w:top w:val="single" w:sz="8" w:space="0" w:color="F79646" w:themeColor="accent6"/>
              <w:bottom w:val="single" w:sz="8" w:space="0" w:color="F79646" w:themeColor="accent6"/>
            </w:tcBorders>
            <w:shd w:val="clear" w:color="auto" w:fill="auto"/>
            <w:vAlign w:val="center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4. 연구대상자 또는 인체유래물 기증자에 취약한 피험자가 포함되어 있습니까?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 xml:space="preserve">□ 예 </w:t>
            </w:r>
            <w:r w:rsidR="001262B6" w:rsidRPr="007F0686">
              <w:rPr>
                <w:rFonts w:hint="eastAsia"/>
                <w:b w:val="0"/>
                <w:sz w:val="22"/>
                <w:szCs w:val="24"/>
              </w:rPr>
              <w:t>(→ 심의를 면제할 수 없습니다.)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lastRenderedPageBreak/>
              <w:t xml:space="preserve">□ 아니오 </w:t>
            </w:r>
            <w:r w:rsidR="001262B6" w:rsidRPr="007F0686">
              <w:rPr>
                <w:rFonts w:hint="eastAsia"/>
                <w:b w:val="0"/>
                <w:sz w:val="22"/>
                <w:szCs w:val="24"/>
              </w:rPr>
              <w:t xml:space="preserve">(5-1번 질문으로) </w:t>
            </w:r>
          </w:p>
          <w:p w:rsidR="00EB45A1" w:rsidRPr="007F0686" w:rsidRDefault="00EB45A1" w:rsidP="007F0686">
            <w:pPr>
              <w:pStyle w:val="a4"/>
              <w:rPr>
                <w:b w:val="0"/>
                <w:color w:val="C0504D" w:themeColor="accent2"/>
                <w:sz w:val="18"/>
                <w:szCs w:val="24"/>
              </w:rPr>
            </w:pPr>
            <w:r w:rsidRPr="007F0686">
              <w:rPr>
                <w:b w:val="0"/>
                <w:color w:val="C0504D" w:themeColor="accent2"/>
                <w:sz w:val="18"/>
                <w:szCs w:val="24"/>
              </w:rPr>
              <w:t>※</w:t>
            </w:r>
            <w:r w:rsidRPr="007F0686">
              <w:rPr>
                <w:rFonts w:hint="eastAsia"/>
                <w:b w:val="0"/>
                <w:color w:val="C0504D" w:themeColor="accent2"/>
                <w:sz w:val="18"/>
                <w:szCs w:val="24"/>
              </w:rPr>
              <w:t xml:space="preserve"> </w:t>
            </w:r>
            <w:r w:rsidR="007F0686" w:rsidRPr="007F0686">
              <w:rPr>
                <w:rFonts w:hint="eastAsia"/>
                <w:b w:val="0"/>
                <w:color w:val="C0504D" w:themeColor="accent2"/>
                <w:sz w:val="18"/>
                <w:szCs w:val="24"/>
              </w:rPr>
              <w:t>취약한 피험자</w:t>
            </w:r>
            <w:r w:rsidRPr="007F0686">
              <w:rPr>
                <w:rFonts w:hint="eastAsia"/>
                <w:b w:val="0"/>
                <w:color w:val="C0504D" w:themeColor="accent2"/>
                <w:sz w:val="18"/>
                <w:szCs w:val="24"/>
              </w:rPr>
              <w:t xml:space="preserve"> : </w:t>
            </w:r>
            <w:r w:rsidR="007F0686" w:rsidRPr="007F0686">
              <w:rPr>
                <w:rFonts w:hint="eastAsia"/>
                <w:b w:val="0"/>
                <w:color w:val="C0504D" w:themeColor="accent2"/>
                <w:sz w:val="18"/>
                <w:szCs w:val="24"/>
              </w:rPr>
              <w:t xml:space="preserve">미성년자(만18세 미만), 임산부, 영/소아, 장애인, 말기환자, 연구기관, 연구책임자, 의뢰자 등의 피고용인, 수감자, 연구책임자의 연구원이나 학생, 시설에 수용된 자, 군인 또는 군대 조직에 의한 피험자 모집, 기타 동의 능력이 제한된 사람 등 </w:t>
            </w:r>
          </w:p>
        </w:tc>
      </w:tr>
      <w:tr w:rsidR="00534049" w:rsidRPr="00534049" w:rsidTr="007F0686">
        <w:trPr>
          <w:cnfStyle w:val="000000100000"/>
          <w:trHeight w:val="18"/>
        </w:trPr>
        <w:tc>
          <w:tcPr>
            <w:cnfStyle w:val="001000000000"/>
            <w:tcW w:w="3369" w:type="dxa"/>
            <w:tcBorders>
              <w:top w:val="single" w:sz="8" w:space="0" w:color="F79646" w:themeColor="accent6"/>
              <w:left w:val="none" w:sz="0" w:space="0" w:color="auto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lastRenderedPageBreak/>
              <w:t xml:space="preserve">5-1. 인간을 대상으로 연구를 위해 직접 어떤 조작이나 그의 환경을 </w:t>
            </w:r>
            <w:r>
              <w:rPr>
                <w:rFonts w:hint="eastAsia"/>
                <w:b w:val="0"/>
                <w:sz w:val="22"/>
                <w:szCs w:val="24"/>
              </w:rPr>
              <w:t>조작</w:t>
            </w:r>
            <w:r w:rsidRPr="007F0686">
              <w:rPr>
                <w:rFonts w:hint="eastAsia"/>
                <w:b w:val="0"/>
                <w:sz w:val="22"/>
                <w:szCs w:val="24"/>
              </w:rPr>
              <w:t>하는 연구를 수행합니까?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예 (6-1번 질문으로)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아니오 (→ 5-2번 질문으로)</w:t>
            </w:r>
          </w:p>
          <w:p w:rsidR="00534049" w:rsidRPr="007F0686" w:rsidRDefault="00534049" w:rsidP="007F0686">
            <w:pPr>
              <w:pStyle w:val="a4"/>
              <w:rPr>
                <w:b w:val="0"/>
                <w:sz w:val="22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5-2. 인간을 대상으로 면담, 설문조사</w:t>
            </w:r>
            <w:r>
              <w:rPr>
                <w:rFonts w:hint="eastAsia"/>
                <w:bCs/>
                <w:sz w:val="22"/>
                <w:szCs w:val="24"/>
              </w:rPr>
              <w:t xml:space="preserve"> </w:t>
            </w:r>
            <w:r w:rsidRPr="007F0686">
              <w:rPr>
                <w:rFonts w:hint="eastAsia"/>
                <w:bCs/>
                <w:sz w:val="22"/>
                <w:szCs w:val="24"/>
              </w:rPr>
              <w:t>또는 행동관찰 등을 수행하여 얻은 자료를 이용하여 연구를 수행합니까?</w:t>
            </w:r>
          </w:p>
          <w:p w:rsidR="007F0686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예 (6-2번 질문으로)</w:t>
            </w:r>
          </w:p>
          <w:p w:rsidR="00534049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아니오 (→ 5-3번 질문으로)</w:t>
            </w:r>
          </w:p>
        </w:tc>
        <w:tc>
          <w:tcPr>
            <w:tcW w:w="3543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5-3. 연구대상자(인간)를 식별할 수 있는 자료를 이용하여 연구를 수행합니까?</w:t>
            </w:r>
          </w:p>
          <w:p w:rsidR="007F0686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예 (6-3번 질문으로)</w:t>
            </w:r>
          </w:p>
          <w:p w:rsidR="007F0686" w:rsidRPr="007F0686" w:rsidRDefault="007F0686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아니오 (→ 5-4번 질문으로)</w:t>
            </w:r>
          </w:p>
          <w:p w:rsidR="00534049" w:rsidRPr="007F0686" w:rsidRDefault="00534049" w:rsidP="007F0686">
            <w:pPr>
              <w:pStyle w:val="a4"/>
              <w:cnfStyle w:val="000000100000"/>
              <w:rPr>
                <w:bCs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none" w:sz="0" w:space="0" w:color="auto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1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5-4. 인간을 직접 대상으로 하지 않지만, 인체로부터 얻어진 인체유래물을 직접 조사·분석하는 연구를 수행합니까?</w:t>
            </w:r>
          </w:p>
          <w:p w:rsidR="007F0686" w:rsidRPr="007F0686" w:rsidRDefault="007F0686" w:rsidP="007F0686">
            <w:pPr>
              <w:pStyle w:val="a4"/>
              <w:cnfStyle w:val="0000001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□ 예 (6-4번 질문으로)</w:t>
            </w:r>
          </w:p>
          <w:p w:rsidR="00534049" w:rsidRPr="007F0686" w:rsidRDefault="007F0686" w:rsidP="007F0686">
            <w:pPr>
              <w:pStyle w:val="a4"/>
              <w:cnfStyle w:val="0000001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 xml:space="preserve">□ 아니오 (→ </w:t>
            </w:r>
            <w:r>
              <w:rPr>
                <w:rFonts w:hint="eastAsia"/>
                <w:sz w:val="22"/>
                <w:szCs w:val="24"/>
              </w:rPr>
              <w:t xml:space="preserve">심의 면제 </w:t>
            </w:r>
            <w:r w:rsidR="009C4E04">
              <w:rPr>
                <w:rFonts w:hint="eastAsia"/>
                <w:sz w:val="22"/>
                <w:szCs w:val="24"/>
              </w:rPr>
              <w:t xml:space="preserve">확인 </w:t>
            </w:r>
            <w:r>
              <w:rPr>
                <w:rFonts w:hint="eastAsia"/>
                <w:sz w:val="22"/>
                <w:szCs w:val="24"/>
              </w:rPr>
              <w:t>대상 연구가 아닙니다.</w:t>
            </w:r>
            <w:r w:rsidRPr="007F0686">
              <w:rPr>
                <w:rFonts w:hint="eastAsia"/>
                <w:sz w:val="22"/>
                <w:szCs w:val="24"/>
              </w:rPr>
              <w:t>)</w:t>
            </w:r>
          </w:p>
        </w:tc>
      </w:tr>
      <w:tr w:rsidR="00534049" w:rsidRPr="00534049" w:rsidTr="007F0686">
        <w:trPr>
          <w:trHeight w:val="18"/>
        </w:trPr>
        <w:tc>
          <w:tcPr>
            <w:cnfStyle w:val="001000000000"/>
            <w:tcW w:w="3369" w:type="dxa"/>
            <w:tcBorders>
              <w:top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6-1. 다음의 어느 하나에 해당하면 심의를 면제할 수 있습니다.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약물투여, 혈액 채취 등 침습적 행 위가 개입되지 않은 연구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신체적 변화가 초래되지 않는 단순 접촉 측정장비 또는 관찰장비 만을 사용하는 연구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 xml:space="preserve">□ 식품위생법 시행규칙 제3조에 따라 판매 등이 허용된 식품의 맛 또는 질을 평가하는 </w:t>
            </w:r>
            <w:r w:rsidRPr="007F0686">
              <w:rPr>
                <w:rFonts w:hint="eastAsia"/>
                <w:b w:val="0"/>
                <w:sz w:val="22"/>
                <w:szCs w:val="24"/>
              </w:rPr>
              <w:lastRenderedPageBreak/>
              <w:t>연구</w:t>
            </w:r>
          </w:p>
          <w:p w:rsidR="007F0686" w:rsidRPr="007F0686" w:rsidRDefault="007F0686" w:rsidP="007F0686">
            <w:pPr>
              <w:pStyle w:val="a4"/>
              <w:rPr>
                <w:b w:val="0"/>
                <w:sz w:val="22"/>
                <w:szCs w:val="24"/>
              </w:rPr>
            </w:pPr>
            <w:r w:rsidRPr="007F0686">
              <w:rPr>
                <w:rFonts w:hint="eastAsia"/>
                <w:b w:val="0"/>
                <w:sz w:val="22"/>
                <w:szCs w:val="24"/>
              </w:rPr>
              <w:t>□ 화장품법 제8조제1항 및 제2항에 따른 안전기준에 적합한 화장품을 이용하여 사용감 또는 만족도 등을 조사하는 연구</w:t>
            </w:r>
          </w:p>
          <w:p w:rsidR="00534049" w:rsidRPr="007F0686" w:rsidRDefault="00534049" w:rsidP="00534049">
            <w:pPr>
              <w:pStyle w:val="a4"/>
              <w:rPr>
                <w:b w:val="0"/>
                <w:sz w:val="22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lastRenderedPageBreak/>
              <w:t>6-2. 다음의 어느 하나에 해당하면 심의를 면제할 수 있습니다.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연구대상자가 불특정하며, 연구로 인해 수집된 정보에 개인정보보호법 제23조에 따른 민감정보가 포함되어 있지 않은 연구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</w:p>
          <w:p w:rsidR="007F0686" w:rsidRPr="007F0686" w:rsidRDefault="007F0686" w:rsidP="007F0686">
            <w:pPr>
              <w:pStyle w:val="a4"/>
              <w:cnfStyle w:val="000000000000"/>
              <w:rPr>
                <w:bCs/>
                <w:color w:val="C0504D" w:themeColor="accent2"/>
                <w:szCs w:val="24"/>
              </w:rPr>
            </w:pPr>
            <w:r w:rsidRPr="007F0686">
              <w:rPr>
                <w:rFonts w:hint="eastAsia"/>
                <w:bCs/>
                <w:color w:val="C0504D" w:themeColor="accent2"/>
                <w:szCs w:val="24"/>
              </w:rPr>
              <w:t xml:space="preserve">※ 개인정보보호법상 민감 정보란 사상•신념, 노동조합•정당의 가입•탈퇴, 정치적 견해, 건강, 성생활 </w:t>
            </w:r>
            <w:r w:rsidRPr="007F0686">
              <w:rPr>
                <w:rFonts w:hint="eastAsia"/>
                <w:bCs/>
                <w:color w:val="C0504D" w:themeColor="accent2"/>
                <w:szCs w:val="24"/>
              </w:rPr>
              <w:lastRenderedPageBreak/>
              <w:t>등에 관한 정보와 유전자검사 등의 결과로 얻어진 유전정보, 범죄 경력 자료에 해당하는 정보</w:t>
            </w:r>
          </w:p>
          <w:p w:rsidR="00534049" w:rsidRPr="007F0686" w:rsidRDefault="00534049" w:rsidP="00534049">
            <w:pPr>
              <w:pStyle w:val="a4"/>
              <w:cnfStyle w:val="000000000000"/>
              <w:rPr>
                <w:sz w:val="22"/>
                <w:szCs w:val="24"/>
              </w:rPr>
            </w:pPr>
          </w:p>
          <w:p w:rsidR="00534049" w:rsidRPr="007F0686" w:rsidRDefault="00534049" w:rsidP="00534049">
            <w:pPr>
              <w:pStyle w:val="a4"/>
              <w:cnfStyle w:val="000000000000"/>
              <w:rPr>
                <w:bCs/>
                <w:color w:val="C0504D" w:themeColor="accent2"/>
                <w:sz w:val="22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lastRenderedPageBreak/>
              <w:t>6-3. 다음의 어느 하나에 해당하면 심의를 면제할 수 있습니다.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일반 대중에게 공개된 정보를 이용하는 연구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  <w:r w:rsidRPr="007F0686">
              <w:rPr>
                <w:rFonts w:hint="eastAsia"/>
                <w:bCs/>
                <w:sz w:val="22"/>
                <w:szCs w:val="24"/>
              </w:rPr>
              <w:t>□ 이미 생성된 자료나 문서만을 이용하는 연구</w:t>
            </w:r>
          </w:p>
          <w:p w:rsidR="00534049" w:rsidRPr="007F0686" w:rsidRDefault="00534049" w:rsidP="00534049">
            <w:pPr>
              <w:pStyle w:val="a4"/>
              <w:cnfStyle w:val="000000000000"/>
              <w:rPr>
                <w:bCs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F79646" w:themeColor="accent6"/>
              <w:left w:val="single" w:sz="8" w:space="0" w:color="F79646" w:themeColor="accent6"/>
              <w:bottom w:val="single" w:sz="8" w:space="0" w:color="F79646" w:themeColor="accent6"/>
            </w:tcBorders>
            <w:shd w:val="clear" w:color="auto" w:fill="auto"/>
          </w:tcPr>
          <w:p w:rsidR="007F0686" w:rsidRPr="007F0686" w:rsidRDefault="007F0686" w:rsidP="007F0686">
            <w:pPr>
              <w:pStyle w:val="a4"/>
              <w:cnfStyle w:val="0000000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6-4. 다음의 어느 하나에 해당하면 심의를 면제할 수 있습니다. 다만, 공중보건 상 긴급한 조치가 필요한 상황에서 국가 또는 지방자치단체가 직접 수행하거나 위탁한 연구는 IRB에 연구 종료 전에 진행상황을 통보하여야 합니다.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 xml:space="preserve">□ 인체유래물은행이 수집ㆍ보관하고 있는 인체유래물과 그로부터 얻은 유전정보(이하 “인체유래물등”)를 제공받아 용하는 연구로서 인체유래물등을 제공한 인체유래물은행을 </w:t>
            </w:r>
            <w:r w:rsidRPr="007F0686">
              <w:rPr>
                <w:rFonts w:hint="eastAsia"/>
                <w:sz w:val="22"/>
                <w:szCs w:val="24"/>
              </w:rPr>
              <w:lastRenderedPageBreak/>
              <w:t>통하지 않으면 개인정보를 확인할 수 없는 연구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□ 의료기관에서 치료 및 진단을 목적으로 이용하고 남은 인체유래물등을 이용하여 정확도 검사 등 검사실 정도관리 및 검사법평가 등을 수행하는 연구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□ 인체유래물을 직접 채취하지 않는 경우로서 일반 대중이 이용할 수 있도록 인체유래물로부터 분리ㆍ가공된 연구 재료(병원체, 세포주 등 포함)를 사용하는 연구</w:t>
            </w:r>
          </w:p>
          <w:p w:rsidR="007F0686" w:rsidRPr="007F0686" w:rsidRDefault="007F0686" w:rsidP="007F0686">
            <w:pPr>
              <w:pStyle w:val="a4"/>
              <w:cnfStyle w:val="000000000000"/>
              <w:rPr>
                <w:sz w:val="22"/>
                <w:szCs w:val="24"/>
              </w:rPr>
            </w:pPr>
            <w:r w:rsidRPr="007F0686">
              <w:rPr>
                <w:rFonts w:hint="eastAsia"/>
                <w:sz w:val="22"/>
                <w:szCs w:val="24"/>
              </w:rPr>
              <w:t>□ 연구자가 인체유래물 기증자의 개인식별정보를 알 수 없으며, 연구를 통해 얻어진 결과가 기증자 개인의 유전적 특징과 관계가 없는 연구(다만, 배아줄기세포주를 이용한 연구는 제외한다)</w:t>
            </w:r>
          </w:p>
          <w:p w:rsidR="00534049" w:rsidRDefault="00534049" w:rsidP="00534049">
            <w:pPr>
              <w:pStyle w:val="a4"/>
              <w:cnfStyle w:val="000000000000"/>
              <w:rPr>
                <w:sz w:val="22"/>
                <w:szCs w:val="24"/>
              </w:rPr>
            </w:pPr>
          </w:p>
          <w:p w:rsidR="002602D9" w:rsidRDefault="002602D9" w:rsidP="00534049">
            <w:pPr>
              <w:pStyle w:val="a4"/>
              <w:cnfStyle w:val="000000000000"/>
              <w:rPr>
                <w:sz w:val="22"/>
                <w:szCs w:val="24"/>
              </w:rPr>
            </w:pPr>
          </w:p>
          <w:p w:rsidR="002602D9" w:rsidRPr="007F0686" w:rsidRDefault="002602D9" w:rsidP="00534049">
            <w:pPr>
              <w:pStyle w:val="a4"/>
              <w:cnfStyle w:val="000000000000"/>
              <w:rPr>
                <w:sz w:val="22"/>
                <w:szCs w:val="24"/>
              </w:rPr>
            </w:pPr>
          </w:p>
        </w:tc>
      </w:tr>
    </w:tbl>
    <w:p w:rsidR="0024450B" w:rsidRPr="00534049" w:rsidRDefault="0024450B" w:rsidP="00206D1F">
      <w:pPr>
        <w:pStyle w:val="a4"/>
        <w:spacing w:line="276" w:lineRule="auto"/>
        <w:rPr>
          <w:sz w:val="24"/>
          <w:szCs w:val="24"/>
        </w:rPr>
      </w:pPr>
    </w:p>
    <w:sectPr w:rsidR="0024450B" w:rsidRPr="00534049" w:rsidSect="0097574A">
      <w:headerReference w:type="default" r:id="rId7"/>
      <w:footerReference w:type="default" r:id="rId8"/>
      <w:pgSz w:w="16838" w:h="11906" w:orient="landscape"/>
      <w:pgMar w:top="1440" w:right="1701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9F8" w:rsidRDefault="002769F8" w:rsidP="0024450B">
      <w:pPr>
        <w:spacing w:after="0" w:line="240" w:lineRule="auto"/>
      </w:pPr>
      <w:r>
        <w:separator/>
      </w:r>
    </w:p>
  </w:endnote>
  <w:endnote w:type="continuationSeparator" w:id="0">
    <w:p w:rsidR="002769F8" w:rsidRDefault="002769F8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86541C">
        <w:pPr>
          <w:pStyle w:val="a6"/>
          <w:jc w:val="right"/>
        </w:pPr>
        <w:fldSimple w:instr=" PAGE   \* MERGEFORMAT ">
          <w:r w:rsidR="00F962A0" w:rsidRPr="00F962A0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9F8" w:rsidRDefault="002769F8" w:rsidP="0024450B">
      <w:pPr>
        <w:spacing w:after="0" w:line="240" w:lineRule="auto"/>
      </w:pPr>
      <w:r>
        <w:separator/>
      </w:r>
    </w:p>
  </w:footnote>
  <w:footnote w:type="continuationSeparator" w:id="0">
    <w:p w:rsidR="002769F8" w:rsidRDefault="002769F8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jc w:val="center"/>
      <w:tblLook w:val="04A0"/>
    </w:tblPr>
    <w:tblGrid>
      <w:gridCol w:w="4612"/>
      <w:gridCol w:w="4612"/>
    </w:tblGrid>
    <w:tr w:rsidR="0024450B" w:rsidTr="00206D1F">
      <w:trPr>
        <w:trHeight w:val="699"/>
        <w:jc w:val="center"/>
      </w:trPr>
      <w:tc>
        <w:tcPr>
          <w:tcW w:w="4612" w:type="dxa"/>
          <w:vAlign w:val="center"/>
        </w:tcPr>
        <w:p w:rsidR="0024450B" w:rsidRDefault="001262B6" w:rsidP="001262B6">
          <w:pPr>
            <w:pStyle w:val="a5"/>
            <w:spacing w:after="0"/>
          </w:pPr>
          <w:r w:rsidRPr="001262B6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3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A26634" w:rsidP="00F962A0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7F0686">
            <w:rPr>
              <w:rFonts w:hint="eastAsia"/>
            </w:rPr>
            <w:t>서식</w:t>
          </w:r>
          <w:r w:rsidR="00534049">
            <w:rPr>
              <w:rFonts w:hint="eastAsia"/>
            </w:rPr>
            <w:t>2</w:t>
          </w:r>
          <w:r w:rsidR="000579AA">
            <w:rPr>
              <w:rFonts w:hint="eastAsia"/>
            </w:rPr>
            <w:t>-1</w:t>
          </w:r>
          <w:r w:rsidR="0024450B" w:rsidRPr="00E75CB7">
            <w:t xml:space="preserve"> (version </w:t>
          </w:r>
          <w:r w:rsidR="00F962A0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1262B6">
            <w:rPr>
              <w:rFonts w:hint="eastAsia"/>
            </w:rPr>
            <w:t>5</w:t>
          </w:r>
          <w:r w:rsidR="0024450B" w:rsidRPr="00E75CB7">
            <w:t>.</w:t>
          </w:r>
          <w:r w:rsidR="001262B6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359223B"/>
    <w:multiLevelType w:val="hybridMultilevel"/>
    <w:tmpl w:val="AB44EADC"/>
    <w:lvl w:ilvl="0" w:tplc="03E23DC8">
      <w:start w:val="5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7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8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21F83"/>
    <w:rsid w:val="000579AA"/>
    <w:rsid w:val="0006667B"/>
    <w:rsid w:val="000C3390"/>
    <w:rsid w:val="001169DE"/>
    <w:rsid w:val="001262B6"/>
    <w:rsid w:val="0014268E"/>
    <w:rsid w:val="0016580E"/>
    <w:rsid w:val="001819D4"/>
    <w:rsid w:val="00206D1F"/>
    <w:rsid w:val="0024450B"/>
    <w:rsid w:val="002602D9"/>
    <w:rsid w:val="002769F8"/>
    <w:rsid w:val="002A322B"/>
    <w:rsid w:val="002B724D"/>
    <w:rsid w:val="002F75B4"/>
    <w:rsid w:val="00341110"/>
    <w:rsid w:val="00382A03"/>
    <w:rsid w:val="003F5624"/>
    <w:rsid w:val="00426C6D"/>
    <w:rsid w:val="00440FC1"/>
    <w:rsid w:val="004A78DD"/>
    <w:rsid w:val="004F081B"/>
    <w:rsid w:val="005074A3"/>
    <w:rsid w:val="00534049"/>
    <w:rsid w:val="00544B91"/>
    <w:rsid w:val="005C6C0B"/>
    <w:rsid w:val="005E25AE"/>
    <w:rsid w:val="00664C0B"/>
    <w:rsid w:val="00754238"/>
    <w:rsid w:val="007A3B5A"/>
    <w:rsid w:val="007A6691"/>
    <w:rsid w:val="007C0866"/>
    <w:rsid w:val="007F0686"/>
    <w:rsid w:val="0086541C"/>
    <w:rsid w:val="008B4DDD"/>
    <w:rsid w:val="0097574A"/>
    <w:rsid w:val="009807A6"/>
    <w:rsid w:val="009B66B8"/>
    <w:rsid w:val="009C4E04"/>
    <w:rsid w:val="009F65FD"/>
    <w:rsid w:val="00A26634"/>
    <w:rsid w:val="00A301C7"/>
    <w:rsid w:val="00A70A27"/>
    <w:rsid w:val="00B464A0"/>
    <w:rsid w:val="00B52134"/>
    <w:rsid w:val="00C04C05"/>
    <w:rsid w:val="00CA3339"/>
    <w:rsid w:val="00CB218B"/>
    <w:rsid w:val="00CF1B61"/>
    <w:rsid w:val="00D10980"/>
    <w:rsid w:val="00D34E1D"/>
    <w:rsid w:val="00D36102"/>
    <w:rsid w:val="00E31F9C"/>
    <w:rsid w:val="00E726EE"/>
    <w:rsid w:val="00E904D7"/>
    <w:rsid w:val="00EB45A1"/>
    <w:rsid w:val="00EE7266"/>
    <w:rsid w:val="00F42E55"/>
    <w:rsid w:val="00F53EB4"/>
    <w:rsid w:val="00F704ED"/>
    <w:rsid w:val="00F962A0"/>
    <w:rsid w:val="00FB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table" w:styleId="-3">
    <w:name w:val="Light List Accent 3"/>
    <w:basedOn w:val="a1"/>
    <w:uiPriority w:val="61"/>
    <w:rsid w:val="0053404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7</cp:revision>
  <cp:lastPrinted>2013-06-04T08:11:00Z</cp:lastPrinted>
  <dcterms:created xsi:type="dcterms:W3CDTF">2013-06-03T01:44:00Z</dcterms:created>
  <dcterms:modified xsi:type="dcterms:W3CDTF">2015-11-12T06:42:00Z</dcterms:modified>
</cp:coreProperties>
</file>